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CFE" w:rsidRDefault="00803CFE" w:rsidP="00803CFE">
      <w:pPr>
        <w:spacing w:after="0" w:line="240" w:lineRule="auto"/>
        <w:jc w:val="center"/>
        <w:rPr>
          <w:b/>
          <w:sz w:val="28"/>
          <w:szCs w:val="28"/>
        </w:rPr>
      </w:pPr>
      <w:r w:rsidRPr="00803CFE">
        <w:rPr>
          <w:b/>
          <w:sz w:val="28"/>
          <w:szCs w:val="28"/>
        </w:rPr>
        <w:t xml:space="preserve">KẾT QUẢ RÀ SOÁT VĂN BẢN QUY PHẠM PHÁP LUẬT CÓ </w:t>
      </w:r>
    </w:p>
    <w:p w:rsidR="00803CFE" w:rsidRPr="00803CFE" w:rsidRDefault="00803CFE" w:rsidP="00803CFE">
      <w:pPr>
        <w:spacing w:after="0" w:line="240" w:lineRule="auto"/>
        <w:jc w:val="center"/>
        <w:rPr>
          <w:b/>
          <w:sz w:val="28"/>
          <w:szCs w:val="28"/>
        </w:rPr>
      </w:pPr>
      <w:r w:rsidRPr="00803CFE">
        <w:rPr>
          <w:b/>
          <w:sz w:val="28"/>
          <w:szCs w:val="28"/>
        </w:rPr>
        <w:t>LIÊN QUAN ĐẾN DỰ THẢO LUẬT DI SẢN VĂN HÓA (SỬA ĐỔI)</w:t>
      </w:r>
    </w:p>
    <w:p w:rsidR="00803CFE" w:rsidRPr="00803CFE" w:rsidRDefault="00803CFE" w:rsidP="00803CFE">
      <w:pPr>
        <w:spacing w:after="0" w:line="240" w:lineRule="auto"/>
        <w:jc w:val="center"/>
        <w:rPr>
          <w:i/>
          <w:sz w:val="28"/>
          <w:szCs w:val="28"/>
        </w:rPr>
      </w:pPr>
      <w:r w:rsidRPr="00803CFE">
        <w:rPr>
          <w:i/>
          <w:sz w:val="28"/>
          <w:szCs w:val="28"/>
        </w:rPr>
        <w:t xml:space="preserve">(Kèm theo Báo cáo số           /BC-BVHTTDL ngày      tháng      năm 2023 </w:t>
      </w:r>
    </w:p>
    <w:p w:rsidR="00803CFE" w:rsidRDefault="00803CFE" w:rsidP="00803CFE">
      <w:pPr>
        <w:spacing w:after="0" w:line="240" w:lineRule="auto"/>
        <w:jc w:val="center"/>
        <w:rPr>
          <w:i/>
          <w:sz w:val="28"/>
          <w:szCs w:val="28"/>
        </w:rPr>
      </w:pPr>
      <w:r w:rsidRPr="00803CFE">
        <w:rPr>
          <w:i/>
          <w:sz w:val="28"/>
          <w:szCs w:val="28"/>
        </w:rPr>
        <w:t>của Bộ Văn hóa, Thể thao và Du lịch)</w:t>
      </w:r>
    </w:p>
    <w:p w:rsidR="00803CFE" w:rsidRPr="00803CFE" w:rsidRDefault="00803CFE" w:rsidP="00803CFE">
      <w:pPr>
        <w:spacing w:after="0" w:line="240" w:lineRule="auto"/>
        <w:jc w:val="center"/>
        <w:rPr>
          <w:i/>
          <w:sz w:val="28"/>
          <w:szCs w:val="28"/>
        </w:rPr>
      </w:pPr>
      <w:r>
        <w:rPr>
          <w:i/>
          <w:noProof/>
          <w:sz w:val="28"/>
          <w:szCs w:val="28"/>
        </w:rPr>
        <mc:AlternateContent>
          <mc:Choice Requires="wps">
            <w:drawing>
              <wp:anchor distT="0" distB="0" distL="114300" distR="114300" simplePos="0" relativeHeight="251659264" behindDoc="0" locked="0" layoutInCell="1" allowOverlap="1">
                <wp:simplePos x="0" y="0"/>
                <wp:positionH relativeFrom="column">
                  <wp:posOffset>1986914</wp:posOffset>
                </wp:positionH>
                <wp:positionV relativeFrom="paragraph">
                  <wp:posOffset>100330</wp:posOffset>
                </wp:positionV>
                <wp:extent cx="14382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438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5BC21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6.45pt,7.9pt" to="269.7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" strokecolor="black [3213]" strokeweight=".5pt">
                <v:stroke joinstyle="miter"/>
              </v:line>
            </w:pict>
          </mc:Fallback>
        </mc:AlternateContent>
      </w:r>
    </w:p>
    <w:tbl>
      <w:tblPr>
        <w:tblStyle w:val="TableGrid"/>
        <w:tblW w:w="9923" w:type="dxa"/>
        <w:tblInd w:w="-572" w:type="dxa"/>
        <w:tblLook w:val="04A0" w:firstRow="1" w:lastRow="0" w:firstColumn="1" w:lastColumn="0" w:noHBand="0" w:noVBand="1"/>
      </w:tblPr>
      <w:tblGrid>
        <w:gridCol w:w="746"/>
        <w:gridCol w:w="3365"/>
        <w:gridCol w:w="2350"/>
        <w:gridCol w:w="3462"/>
      </w:tblGrid>
      <w:tr w:rsidR="00C824E0" w:rsidTr="00C824E0">
        <w:tc>
          <w:tcPr>
            <w:tcW w:w="746" w:type="dxa"/>
          </w:tcPr>
          <w:p w:rsidR="00C824E0" w:rsidRPr="00C824E0" w:rsidRDefault="00C824E0" w:rsidP="00C824E0">
            <w:pPr>
              <w:spacing w:line="252" w:lineRule="auto"/>
              <w:jc w:val="center"/>
              <w:rPr>
                <w:rFonts w:cs="Times New Roman"/>
                <w:b/>
                <w:sz w:val="28"/>
                <w:szCs w:val="28"/>
              </w:rPr>
            </w:pPr>
            <w:r w:rsidRPr="00C824E0">
              <w:rPr>
                <w:rFonts w:cs="Times New Roman"/>
                <w:b/>
                <w:sz w:val="28"/>
                <w:szCs w:val="28"/>
              </w:rPr>
              <w:t>STT</w:t>
            </w:r>
          </w:p>
        </w:tc>
        <w:tc>
          <w:tcPr>
            <w:tcW w:w="3365" w:type="dxa"/>
          </w:tcPr>
          <w:p w:rsidR="00C824E0" w:rsidRPr="00C824E0" w:rsidRDefault="00C824E0" w:rsidP="00C824E0">
            <w:pPr>
              <w:spacing w:line="252" w:lineRule="auto"/>
              <w:rPr>
                <w:rFonts w:cs="Times New Roman"/>
                <w:b/>
                <w:sz w:val="28"/>
                <w:szCs w:val="28"/>
              </w:rPr>
            </w:pPr>
            <w:r w:rsidRPr="00C824E0">
              <w:rPr>
                <w:rFonts w:cs="Times New Roman"/>
                <w:b/>
                <w:sz w:val="28"/>
                <w:szCs w:val="28"/>
              </w:rPr>
              <w:t>Tên văn bản</w:t>
            </w:r>
          </w:p>
        </w:tc>
        <w:tc>
          <w:tcPr>
            <w:tcW w:w="2350" w:type="dxa"/>
          </w:tcPr>
          <w:p w:rsidR="00C824E0" w:rsidRPr="00C824E0" w:rsidRDefault="00C824E0" w:rsidP="00C824E0">
            <w:pPr>
              <w:spacing w:line="252" w:lineRule="auto"/>
              <w:rPr>
                <w:rFonts w:cs="Times New Roman"/>
                <w:b/>
                <w:sz w:val="28"/>
                <w:szCs w:val="28"/>
                <w:lang w:val="it-IT"/>
              </w:rPr>
            </w:pPr>
            <w:r w:rsidRPr="00C824E0">
              <w:rPr>
                <w:rFonts w:cs="Times New Roman"/>
                <w:b/>
                <w:sz w:val="28"/>
                <w:szCs w:val="28"/>
                <w:lang w:val="it-IT"/>
              </w:rPr>
              <w:t>Nội dung có liên quan</w:t>
            </w:r>
          </w:p>
        </w:tc>
        <w:tc>
          <w:tcPr>
            <w:tcW w:w="3462" w:type="dxa"/>
          </w:tcPr>
          <w:p w:rsidR="00C824E0" w:rsidRPr="00C824E0" w:rsidRDefault="00C824E0" w:rsidP="00C824E0">
            <w:pPr>
              <w:tabs>
                <w:tab w:val="left" w:pos="3150"/>
              </w:tabs>
              <w:spacing w:line="252" w:lineRule="auto"/>
              <w:rPr>
                <w:rFonts w:cs="Times New Roman"/>
                <w:b/>
                <w:sz w:val="28"/>
                <w:szCs w:val="28"/>
              </w:rPr>
            </w:pPr>
            <w:r w:rsidRPr="00C824E0">
              <w:rPr>
                <w:rFonts w:cs="Times New Roman"/>
                <w:b/>
                <w:sz w:val="28"/>
                <w:szCs w:val="28"/>
              </w:rPr>
              <w:t>Kết quả rà soát</w:t>
            </w:r>
          </w:p>
        </w:tc>
      </w:tr>
      <w:tr w:rsidR="00803CFE" w:rsidTr="006F1053">
        <w:tc>
          <w:tcPr>
            <w:tcW w:w="746" w:type="dxa"/>
          </w:tcPr>
          <w:p w:rsidR="00803CFE" w:rsidRPr="00803CFE" w:rsidRDefault="00803CFE" w:rsidP="00803CFE">
            <w:pPr>
              <w:spacing w:line="252" w:lineRule="auto"/>
              <w:jc w:val="both"/>
              <w:rPr>
                <w:rFonts w:cs="Times New Roman"/>
                <w:sz w:val="28"/>
                <w:szCs w:val="28"/>
              </w:rPr>
            </w:pPr>
            <w:r w:rsidRPr="00803CFE">
              <w:rPr>
                <w:rFonts w:cs="Times New Roman"/>
                <w:b/>
                <w:sz w:val="28"/>
                <w:szCs w:val="28"/>
              </w:rPr>
              <w:t>I</w:t>
            </w:r>
          </w:p>
        </w:tc>
        <w:tc>
          <w:tcPr>
            <w:tcW w:w="9177" w:type="dxa"/>
            <w:gridSpan w:val="3"/>
          </w:tcPr>
          <w:p w:rsidR="00803CFE" w:rsidRPr="00803CFE" w:rsidRDefault="00803CFE" w:rsidP="00803CFE">
            <w:pPr>
              <w:tabs>
                <w:tab w:val="left" w:pos="3150"/>
              </w:tabs>
              <w:spacing w:line="252" w:lineRule="auto"/>
              <w:jc w:val="both"/>
              <w:rPr>
                <w:rFonts w:cs="Times New Roman"/>
                <w:sz w:val="28"/>
                <w:szCs w:val="28"/>
              </w:rPr>
            </w:pPr>
            <w:r w:rsidRPr="00803CFE">
              <w:rPr>
                <w:rFonts w:cs="Times New Roman"/>
                <w:b/>
                <w:sz w:val="28"/>
                <w:szCs w:val="28"/>
              </w:rPr>
              <w:t>Các văn bản có quy định về di sản văn hóa</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1</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Hiến pháp năm 2013</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Toàn bộ nội dung</w:t>
            </w:r>
          </w:p>
        </w:tc>
        <w:tc>
          <w:tcPr>
            <w:tcW w:w="3462" w:type="dxa"/>
          </w:tcPr>
          <w:p w:rsidR="00C824E0" w:rsidRPr="00803CFE" w:rsidRDefault="00C824E0" w:rsidP="00803CFE">
            <w:pPr>
              <w:tabs>
                <w:tab w:val="left" w:pos="3150"/>
              </w:tabs>
              <w:spacing w:line="252" w:lineRule="auto"/>
              <w:jc w:val="both"/>
              <w:rPr>
                <w:rFonts w:cs="Times New Roman"/>
                <w:sz w:val="28"/>
                <w:szCs w:val="28"/>
              </w:rPr>
            </w:pPr>
            <w:r w:rsidRPr="00803CFE">
              <w:rPr>
                <w:rFonts w:cs="Times New Roman"/>
                <w:sz w:val="28"/>
                <w:szCs w:val="28"/>
              </w:rPr>
              <w:t>Dự thảo Luật có nôi dung phù hợp với Hiến pháp</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2</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Luật Đề điều (sửa đổi, bổ sung năm 2018, 2020)</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16 Điều 3</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4 Điều 5</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Điều 30</w:t>
            </w:r>
          </w:p>
        </w:tc>
        <w:tc>
          <w:tcPr>
            <w:tcW w:w="3462" w:type="dxa"/>
          </w:tcPr>
          <w:p w:rsidR="00C824E0" w:rsidRPr="00803CFE" w:rsidRDefault="00C824E0"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3</w:t>
            </w:r>
          </w:p>
        </w:tc>
        <w:tc>
          <w:tcPr>
            <w:tcW w:w="3365" w:type="dxa"/>
            <w:vAlign w:val="center"/>
          </w:tcPr>
          <w:p w:rsidR="00C824E0" w:rsidRPr="00803CFE" w:rsidRDefault="00C824E0" w:rsidP="00803CFE">
            <w:pPr>
              <w:widowControl w:val="0"/>
              <w:spacing w:line="252" w:lineRule="auto"/>
              <w:jc w:val="both"/>
              <w:rPr>
                <w:rFonts w:cs="Times New Roman"/>
                <w:sz w:val="28"/>
                <w:szCs w:val="28"/>
                <w:vertAlign w:val="superscript"/>
              </w:rPr>
            </w:pPr>
            <w:r w:rsidRPr="00803CFE">
              <w:rPr>
                <w:rFonts w:cs="Times New Roman"/>
                <w:sz w:val="28"/>
                <w:szCs w:val="28"/>
              </w:rPr>
              <w:t xml:space="preserve">Luật Quy hoạch đô thị </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a khoản 2 Điều 39</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Điều 73</w:t>
            </w:r>
          </w:p>
        </w:tc>
        <w:tc>
          <w:tcPr>
            <w:tcW w:w="3462" w:type="dxa"/>
          </w:tcPr>
          <w:p w:rsidR="00C824E0" w:rsidRPr="00803CFE" w:rsidRDefault="00C824E0"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4</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Luật Thuế sử dụng đất phi nông nghiệp</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 Điều 3</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8 Điều 9</w:t>
            </w:r>
          </w:p>
        </w:tc>
        <w:tc>
          <w:tcPr>
            <w:tcW w:w="3462" w:type="dxa"/>
          </w:tcPr>
          <w:p w:rsidR="00C824E0" w:rsidRPr="00803CFE" w:rsidRDefault="00C824E0"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5</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Luật Tài nguyên nước (sửa đổi, bổ sung năm 2017, 2018)</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3, 7 Điều 3</w:t>
            </w:r>
          </w:p>
        </w:tc>
        <w:tc>
          <w:tcPr>
            <w:tcW w:w="3462" w:type="dxa"/>
          </w:tcPr>
          <w:p w:rsidR="00C824E0" w:rsidRPr="00803CFE" w:rsidRDefault="00C824E0"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6</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 xml:space="preserve">Luật Thủ đô </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Điều 11</w:t>
            </w:r>
          </w:p>
        </w:tc>
        <w:tc>
          <w:tcPr>
            <w:tcW w:w="3462" w:type="dxa"/>
          </w:tcPr>
          <w:p w:rsidR="00C824E0" w:rsidRPr="00803CFE" w:rsidRDefault="00C824E0"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7</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Luật Du lịch</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2 Điều 4</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 Điều 67</w:t>
            </w:r>
          </w:p>
        </w:tc>
        <w:tc>
          <w:tcPr>
            <w:tcW w:w="3462" w:type="dxa"/>
          </w:tcPr>
          <w:p w:rsidR="00C824E0" w:rsidRPr="00803CFE" w:rsidRDefault="00C824E0"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8</w:t>
            </w:r>
          </w:p>
        </w:tc>
        <w:tc>
          <w:tcPr>
            <w:tcW w:w="3365" w:type="dxa"/>
          </w:tcPr>
          <w:p w:rsidR="00C824E0" w:rsidRPr="00803CFE" w:rsidRDefault="00C824E0" w:rsidP="00803CFE">
            <w:pPr>
              <w:pStyle w:val="Heading1"/>
              <w:spacing w:before="0" w:after="0" w:line="252" w:lineRule="auto"/>
              <w:jc w:val="both"/>
              <w:outlineLvl w:val="0"/>
              <w:rPr>
                <w:rFonts w:ascii="Times New Roman" w:hAnsi="Times New Roman"/>
                <w:b w:val="0"/>
                <w:sz w:val="28"/>
                <w:szCs w:val="28"/>
                <w:lang w:val="en-US" w:eastAsia="en-US"/>
              </w:rPr>
            </w:pPr>
            <w:r w:rsidRPr="00803CFE">
              <w:rPr>
                <w:rFonts w:ascii="Times New Roman" w:hAnsi="Times New Roman"/>
                <w:b w:val="0"/>
                <w:sz w:val="28"/>
                <w:szCs w:val="28"/>
                <w:lang w:val="en-US" w:eastAsia="en-US"/>
              </w:rPr>
              <w:t>Luật Nhà ở</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a khoản 1 Điều 79</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2 Điều 86</w:t>
            </w:r>
          </w:p>
        </w:tc>
        <w:tc>
          <w:tcPr>
            <w:tcW w:w="3462" w:type="dxa"/>
          </w:tcPr>
          <w:p w:rsidR="00C824E0" w:rsidRPr="00803CFE" w:rsidRDefault="00C824E0"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9</w:t>
            </w:r>
          </w:p>
        </w:tc>
        <w:tc>
          <w:tcPr>
            <w:tcW w:w="3365" w:type="dxa"/>
          </w:tcPr>
          <w:p w:rsidR="00C824E0" w:rsidRPr="00803CFE" w:rsidRDefault="00C824E0" w:rsidP="00803CFE">
            <w:pPr>
              <w:pStyle w:val="Heading1"/>
              <w:spacing w:before="0" w:after="0" w:line="252" w:lineRule="auto"/>
              <w:jc w:val="both"/>
              <w:outlineLvl w:val="0"/>
              <w:rPr>
                <w:rFonts w:ascii="Times New Roman" w:hAnsi="Times New Roman"/>
                <w:b w:val="0"/>
                <w:sz w:val="28"/>
                <w:szCs w:val="28"/>
                <w:lang w:val="vi-VN" w:eastAsia="en-US"/>
              </w:rPr>
            </w:pPr>
            <w:r w:rsidRPr="00803CFE">
              <w:rPr>
                <w:rFonts w:ascii="Times New Roman" w:hAnsi="Times New Roman"/>
                <w:b w:val="0"/>
                <w:sz w:val="28"/>
                <w:szCs w:val="28"/>
                <w:lang w:val="en-US" w:eastAsia="en-US"/>
              </w:rPr>
              <w:t xml:space="preserve">Luật </w:t>
            </w:r>
            <w:r w:rsidRPr="00803CFE">
              <w:rPr>
                <w:rFonts w:ascii="Times New Roman" w:hAnsi="Times New Roman"/>
                <w:b w:val="0"/>
                <w:sz w:val="28"/>
                <w:szCs w:val="28"/>
                <w:lang w:val="vi-VN" w:eastAsia="en-US"/>
              </w:rPr>
              <w:t>Đất đai</w:t>
            </w:r>
          </w:p>
        </w:tc>
        <w:tc>
          <w:tcPr>
            <w:tcW w:w="2350" w:type="dxa"/>
          </w:tcPr>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e khoản 2 Điều 10</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Khoản 5 Điều 35</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b khoản 1 Điều 38</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b khoản 2, điểm a khoản 3 Điều 62</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Khoản 9 Điều 125</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a khoản 4 Điều 154</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Điều 158</w:t>
            </w:r>
          </w:p>
        </w:tc>
        <w:tc>
          <w:tcPr>
            <w:tcW w:w="3462" w:type="dxa"/>
          </w:tcPr>
          <w:p w:rsidR="00C824E0" w:rsidRPr="00803CFE" w:rsidRDefault="00C824E0"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10</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Luật Xây dựng năm 2013 (sửa đổi, bổ sung năm 2020)</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 Điều 10</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3 Điều 12</w:t>
            </w:r>
          </w:p>
          <w:p w:rsidR="00C824E0" w:rsidRPr="00803CFE" w:rsidRDefault="00C824E0" w:rsidP="00803CFE">
            <w:pPr>
              <w:spacing w:line="252" w:lineRule="auto"/>
              <w:jc w:val="both"/>
              <w:rPr>
                <w:rFonts w:cs="Times New Roman"/>
                <w:sz w:val="28"/>
                <w:szCs w:val="28"/>
              </w:rPr>
            </w:pPr>
            <w:r w:rsidRPr="00803CFE">
              <w:rPr>
                <w:rFonts w:cs="Times New Roman"/>
                <w:sz w:val="28"/>
                <w:szCs w:val="28"/>
              </w:rPr>
              <w:lastRenderedPageBreak/>
              <w:t>Khoản 1 Điều 14</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c khoản 2 Điều 35</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i khoản 2 Điều 89</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3 Điều 91</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b khoản 1 Điều 93</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4 Điều 96</w:t>
            </w:r>
          </w:p>
        </w:tc>
        <w:tc>
          <w:tcPr>
            <w:tcW w:w="3462" w:type="dxa"/>
          </w:tcPr>
          <w:p w:rsidR="00C824E0" w:rsidRPr="00803CFE" w:rsidRDefault="00C824E0" w:rsidP="00803CFE">
            <w:pPr>
              <w:tabs>
                <w:tab w:val="left" w:pos="3150"/>
              </w:tabs>
              <w:spacing w:line="252" w:lineRule="auto"/>
              <w:jc w:val="both"/>
              <w:rPr>
                <w:rFonts w:cs="Times New Roman"/>
                <w:sz w:val="28"/>
                <w:szCs w:val="28"/>
              </w:rPr>
            </w:pPr>
            <w:r w:rsidRPr="00803CFE">
              <w:rPr>
                <w:rFonts w:cs="Times New Roman"/>
                <w:sz w:val="28"/>
                <w:szCs w:val="28"/>
              </w:rPr>
              <w:lastRenderedPageBreak/>
              <w:t xml:space="preserve">- </w:t>
            </w:r>
            <w:r w:rsidRPr="00803CFE">
              <w:rPr>
                <w:rFonts w:cs="Times New Roman"/>
                <w:sz w:val="28"/>
                <w:szCs w:val="28"/>
              </w:rPr>
              <w:t xml:space="preserve">Dự thảo Luật </w:t>
            </w:r>
            <w:r w:rsidRPr="00803CFE">
              <w:rPr>
                <w:rFonts w:cs="Times New Roman"/>
                <w:sz w:val="28"/>
                <w:szCs w:val="28"/>
              </w:rPr>
              <w:t xml:space="preserve">cơ bản </w:t>
            </w:r>
            <w:r w:rsidRPr="00803CFE">
              <w:rPr>
                <w:rFonts w:cs="Times New Roman"/>
                <w:sz w:val="28"/>
                <w:szCs w:val="28"/>
              </w:rPr>
              <w:t xml:space="preserve">bảo đảm tính đồng bộ, thống nhất  </w:t>
            </w:r>
          </w:p>
          <w:p w:rsidR="00C824E0" w:rsidRPr="00803CFE" w:rsidRDefault="00C824E0" w:rsidP="00803CFE">
            <w:pPr>
              <w:tabs>
                <w:tab w:val="left" w:pos="3150"/>
              </w:tabs>
              <w:spacing w:line="252" w:lineRule="auto"/>
              <w:jc w:val="both"/>
              <w:rPr>
                <w:rFonts w:cs="Times New Roman"/>
                <w:sz w:val="28"/>
                <w:szCs w:val="28"/>
              </w:rPr>
            </w:pPr>
            <w:r w:rsidRPr="00803CFE">
              <w:rPr>
                <w:rFonts w:cs="Times New Roman"/>
                <w:sz w:val="28"/>
                <w:szCs w:val="28"/>
              </w:rPr>
              <w:lastRenderedPageBreak/>
              <w:t xml:space="preserve">- Đề xuất </w:t>
            </w:r>
            <w:r w:rsidRPr="00803CFE">
              <w:rPr>
                <w:rFonts w:cs="Times New Roman"/>
                <w:bCs/>
                <w:color w:val="000000"/>
                <w:sz w:val="28"/>
                <w:szCs w:val="28"/>
                <w:shd w:val="clear" w:color="auto" w:fill="FFFFFF"/>
                <w:lang w:val="sv-SE"/>
              </w:rPr>
              <w:t>b</w:t>
            </w:r>
            <w:r w:rsidRPr="00803CFE">
              <w:rPr>
                <w:rFonts w:cs="Times New Roman"/>
                <w:bCs/>
                <w:color w:val="000000"/>
                <w:sz w:val="28"/>
                <w:szCs w:val="28"/>
                <w:shd w:val="clear" w:color="auto" w:fill="FFFFFF"/>
                <w:lang w:val="sv-SE"/>
              </w:rPr>
              <w:t xml:space="preserve">ổ sung </w:t>
            </w:r>
            <w:r w:rsidRPr="00803CFE">
              <w:rPr>
                <w:rFonts w:cs="Times New Roman"/>
                <w:bCs/>
                <w:color w:val="000000"/>
                <w:sz w:val="28"/>
                <w:szCs w:val="28"/>
                <w:shd w:val="clear" w:color="auto" w:fill="FFFFFF"/>
                <w:lang w:val="sv-SE"/>
              </w:rPr>
              <w:t>”</w:t>
            </w:r>
            <w:r w:rsidRPr="00803CFE">
              <w:rPr>
                <w:rFonts w:cs="Times New Roman"/>
                <w:color w:val="000000"/>
                <w:sz w:val="28"/>
                <w:szCs w:val="28"/>
                <w:shd w:val="clear" w:color="auto" w:fill="FFFFFF"/>
                <w:lang w:val="sv-SE"/>
              </w:rPr>
              <w:t>Dự án bảo quản, tu bổ, phục hồi di tích lịch sử - văn hóa, danh lam thắng cảnh</w:t>
            </w:r>
            <w:r w:rsidR="00803CFE" w:rsidRPr="00803CFE">
              <w:rPr>
                <w:rFonts w:cs="Times New Roman"/>
                <w:color w:val="000000"/>
                <w:sz w:val="28"/>
                <w:szCs w:val="28"/>
                <w:shd w:val="clear" w:color="auto" w:fill="FFFFFF"/>
                <w:lang w:val="sv-SE"/>
              </w:rPr>
              <w:t>”</w:t>
            </w:r>
            <w:r w:rsidRPr="00803CFE">
              <w:rPr>
                <w:rFonts w:cs="Times New Roman"/>
                <w:bCs/>
                <w:color w:val="000000"/>
                <w:sz w:val="28"/>
                <w:szCs w:val="28"/>
                <w:shd w:val="clear" w:color="auto" w:fill="FFFFFF"/>
                <w:lang w:val="sv-SE"/>
              </w:rPr>
              <w:t xml:space="preserve"> </w:t>
            </w:r>
            <w:r w:rsidRPr="00803CFE">
              <w:rPr>
                <w:rFonts w:cs="Times New Roman"/>
                <w:bCs/>
                <w:color w:val="000000"/>
                <w:sz w:val="28"/>
                <w:szCs w:val="28"/>
                <w:shd w:val="clear" w:color="auto" w:fill="FFFFFF"/>
                <w:lang w:val="sv-SE"/>
              </w:rPr>
              <w:t>vào khoản 3 Điều 49 của Luật Xây dựng</w:t>
            </w:r>
            <w:r w:rsidRPr="00803CFE">
              <w:rPr>
                <w:rFonts w:cs="Times New Roman"/>
                <w:color w:val="000000"/>
                <w:sz w:val="28"/>
                <w:szCs w:val="28"/>
                <w:shd w:val="clear" w:color="auto" w:fill="FFFFFF"/>
                <w:lang w:val="sv-SE"/>
              </w:rPr>
              <w:t>.</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lastRenderedPageBreak/>
              <w:t>11</w:t>
            </w:r>
          </w:p>
        </w:tc>
        <w:tc>
          <w:tcPr>
            <w:tcW w:w="3365"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Luật Tổ chức Chính phủ (sửa đổi, bổ sung năm 2019)</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Khoản 2 Điều 12</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12</w:t>
            </w:r>
          </w:p>
        </w:tc>
        <w:tc>
          <w:tcPr>
            <w:tcW w:w="3365"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Luật Tổ chức chính quyền địa phương (sửa đổi, bổ sung năm 2019)</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c khoản 4 Điều 19</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RPr="00706456"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13</w:t>
            </w:r>
          </w:p>
        </w:tc>
        <w:tc>
          <w:tcPr>
            <w:tcW w:w="3365" w:type="dxa"/>
          </w:tcPr>
          <w:p w:rsidR="00803CFE" w:rsidRPr="00803CFE" w:rsidRDefault="00803CFE" w:rsidP="00803CFE">
            <w:pPr>
              <w:pStyle w:val="NormalWeb"/>
              <w:spacing w:before="0" w:beforeAutospacing="0" w:after="0" w:afterAutospacing="0" w:line="252" w:lineRule="auto"/>
              <w:jc w:val="both"/>
              <w:rPr>
                <w:rStyle w:val="Strong"/>
                <w:b w:val="0"/>
                <w:sz w:val="28"/>
                <w:szCs w:val="28"/>
                <w:lang w:val="vi-VN"/>
              </w:rPr>
            </w:pPr>
            <w:r w:rsidRPr="00803CFE">
              <w:rPr>
                <w:rStyle w:val="Strong"/>
                <w:b w:val="0"/>
                <w:sz w:val="28"/>
                <w:szCs w:val="28"/>
                <w:lang w:val="vi-VN"/>
              </w:rPr>
              <w:t>Luật Tín ngưỡng, tôn giáo</w:t>
            </w:r>
          </w:p>
        </w:tc>
        <w:tc>
          <w:tcPr>
            <w:tcW w:w="2350" w:type="dxa"/>
          </w:tcPr>
          <w:p w:rsidR="00803CFE" w:rsidRPr="00803CFE" w:rsidRDefault="00803CFE" w:rsidP="00803CFE">
            <w:pPr>
              <w:spacing w:line="252" w:lineRule="auto"/>
              <w:jc w:val="both"/>
              <w:rPr>
                <w:rFonts w:cs="Times New Roman"/>
                <w:sz w:val="28"/>
                <w:szCs w:val="28"/>
                <w:lang w:val="vi-VN"/>
              </w:rPr>
            </w:pPr>
            <w:r w:rsidRPr="00803CFE">
              <w:rPr>
                <w:rFonts w:cs="Times New Roman"/>
                <w:sz w:val="28"/>
                <w:szCs w:val="28"/>
                <w:lang w:val="vi-VN"/>
              </w:rPr>
              <w:t>Khoản 4 Điều 11</w:t>
            </w:r>
          </w:p>
          <w:p w:rsidR="00803CFE" w:rsidRPr="00803CFE" w:rsidRDefault="00803CFE" w:rsidP="00803CFE">
            <w:pPr>
              <w:spacing w:line="252" w:lineRule="auto"/>
              <w:jc w:val="both"/>
              <w:rPr>
                <w:rFonts w:cs="Times New Roman"/>
                <w:sz w:val="28"/>
                <w:szCs w:val="28"/>
                <w:lang w:val="vi-VN"/>
              </w:rPr>
            </w:pPr>
            <w:r w:rsidRPr="00803CFE">
              <w:rPr>
                <w:rFonts w:cs="Times New Roman"/>
                <w:sz w:val="28"/>
                <w:szCs w:val="28"/>
                <w:lang w:val="vi-VN"/>
              </w:rPr>
              <w:t>Khoản 3 Điều 13</w:t>
            </w:r>
          </w:p>
          <w:p w:rsidR="00803CFE" w:rsidRPr="00803CFE" w:rsidRDefault="00803CFE" w:rsidP="00803CFE">
            <w:pPr>
              <w:spacing w:line="252" w:lineRule="auto"/>
              <w:jc w:val="both"/>
              <w:rPr>
                <w:rFonts w:cs="Times New Roman"/>
                <w:sz w:val="28"/>
                <w:szCs w:val="28"/>
                <w:lang w:val="vi-VN"/>
              </w:rPr>
            </w:pPr>
            <w:r w:rsidRPr="00803CFE">
              <w:rPr>
                <w:rFonts w:cs="Times New Roman"/>
                <w:sz w:val="28"/>
                <w:szCs w:val="28"/>
                <w:lang w:val="vi-VN"/>
              </w:rPr>
              <w:t>Điều 58</w:t>
            </w:r>
          </w:p>
        </w:tc>
        <w:tc>
          <w:tcPr>
            <w:tcW w:w="3462" w:type="dxa"/>
          </w:tcPr>
          <w:p w:rsidR="00803CFE" w:rsidRPr="00803CFE" w:rsidRDefault="00803CFE" w:rsidP="00803CFE">
            <w:pPr>
              <w:jc w:val="both"/>
              <w:rPr>
                <w:rFonts w:cs="Times New Roman"/>
                <w:sz w:val="28"/>
                <w:szCs w:val="28"/>
                <w:lang w:val="vi-VN"/>
              </w:rPr>
            </w:pPr>
            <w:r w:rsidRPr="00803CFE">
              <w:rPr>
                <w:rFonts w:cs="Times New Roman"/>
                <w:sz w:val="28"/>
                <w:szCs w:val="28"/>
                <w:lang w:val="vi-VN"/>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14</w:t>
            </w:r>
          </w:p>
        </w:tc>
        <w:tc>
          <w:tcPr>
            <w:tcW w:w="3365"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Bộ luật Hàng hải</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Khoản 2 Điều 284</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15</w:t>
            </w:r>
          </w:p>
        </w:tc>
        <w:tc>
          <w:tcPr>
            <w:tcW w:w="3365" w:type="dxa"/>
          </w:tcPr>
          <w:p w:rsidR="00803CFE" w:rsidRPr="00803CFE" w:rsidRDefault="00803CFE" w:rsidP="00803CFE">
            <w:pPr>
              <w:spacing w:line="252" w:lineRule="auto"/>
              <w:jc w:val="both"/>
              <w:rPr>
                <w:rFonts w:cs="Times New Roman"/>
                <w:sz w:val="28"/>
                <w:szCs w:val="28"/>
              </w:rPr>
            </w:pPr>
            <w:r w:rsidRPr="00803CFE">
              <w:rPr>
                <w:rFonts w:cs="Times New Roman"/>
                <w:bCs/>
                <w:sz w:val="28"/>
                <w:szCs w:val="28"/>
              </w:rPr>
              <w:t>Luật Giám định tư pháp (sửa đổi, bổ sung năm 2020)</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Khoản 1 Điều 14</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16</w:t>
            </w:r>
          </w:p>
        </w:tc>
        <w:tc>
          <w:tcPr>
            <w:tcW w:w="3365" w:type="dxa"/>
          </w:tcPr>
          <w:p w:rsidR="00803CFE" w:rsidRPr="00803CFE" w:rsidRDefault="00803CFE" w:rsidP="00803CFE">
            <w:pPr>
              <w:pStyle w:val="NormalWeb"/>
              <w:spacing w:before="0" w:beforeAutospacing="0" w:after="0" w:afterAutospacing="0" w:line="252" w:lineRule="auto"/>
              <w:jc w:val="both"/>
              <w:rPr>
                <w:rStyle w:val="Strong"/>
                <w:b w:val="0"/>
                <w:sz w:val="28"/>
                <w:szCs w:val="28"/>
              </w:rPr>
            </w:pPr>
            <w:r w:rsidRPr="00803CFE">
              <w:rPr>
                <w:rStyle w:val="Strong"/>
                <w:b w:val="0"/>
                <w:sz w:val="28"/>
                <w:szCs w:val="28"/>
              </w:rPr>
              <w:t>Luật Thống kê</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Mục 17 Phụ lục ban hành kèm theo Luật</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17</w:t>
            </w:r>
          </w:p>
        </w:tc>
        <w:tc>
          <w:tcPr>
            <w:tcW w:w="3365" w:type="dxa"/>
          </w:tcPr>
          <w:p w:rsidR="00C824E0" w:rsidRPr="00803CFE" w:rsidRDefault="00C824E0" w:rsidP="00803CFE">
            <w:pPr>
              <w:pStyle w:val="NormalWeb"/>
              <w:spacing w:before="0" w:beforeAutospacing="0" w:after="0" w:afterAutospacing="0" w:line="252" w:lineRule="auto"/>
              <w:jc w:val="both"/>
              <w:rPr>
                <w:sz w:val="28"/>
                <w:szCs w:val="28"/>
              </w:rPr>
            </w:pPr>
            <w:r w:rsidRPr="00803CFE">
              <w:rPr>
                <w:rStyle w:val="Strong"/>
                <w:b w:val="0"/>
                <w:sz w:val="28"/>
                <w:szCs w:val="28"/>
              </w:rPr>
              <w:t>Luật Tài nguyên, môi trường biển và hải đảo</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b khoản 1 Điều 9</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b khoản 2 Điều 23</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2 Điều 24</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 Điều 33</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c khoản 2 Điều 34</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2 Điều 39</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a khoản 1 Điều 79</w:t>
            </w:r>
          </w:p>
        </w:tc>
        <w:tc>
          <w:tcPr>
            <w:tcW w:w="3462" w:type="dxa"/>
          </w:tcPr>
          <w:p w:rsidR="00C824E0"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18</w:t>
            </w:r>
          </w:p>
        </w:tc>
        <w:tc>
          <w:tcPr>
            <w:tcW w:w="3365"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 xml:space="preserve">Bộ luật Dân sự </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Khoản 2 Điều 196</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Khoản 2 Điều 229</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b khoản 2 Điều 230</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19</w:t>
            </w:r>
          </w:p>
        </w:tc>
        <w:tc>
          <w:tcPr>
            <w:tcW w:w="3365"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Bộ luật Hình sự</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đ khoản 1 Điều 173</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176</w:t>
            </w:r>
          </w:p>
          <w:p w:rsidR="00803CFE" w:rsidRPr="00803CFE" w:rsidRDefault="00803CFE" w:rsidP="00803CFE">
            <w:pPr>
              <w:spacing w:line="252" w:lineRule="auto"/>
              <w:jc w:val="both"/>
              <w:rPr>
                <w:rFonts w:cs="Times New Roman"/>
                <w:sz w:val="28"/>
                <w:szCs w:val="28"/>
              </w:rPr>
            </w:pPr>
            <w:r w:rsidRPr="00803CFE">
              <w:rPr>
                <w:rFonts w:cs="Times New Roman"/>
                <w:sz w:val="28"/>
                <w:szCs w:val="28"/>
              </w:rPr>
              <w:lastRenderedPageBreak/>
              <w:t>Khoản 1 Điều 177</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đ khoản 1 Điều 178</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b khoản 1, điểm a khoản 6 Điều 188</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b khoản 1, điểm a khoản 5 Điều 189</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345</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lastRenderedPageBreak/>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lastRenderedPageBreak/>
              <w:t>20</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Luật Trẻ em</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 Điều 145</w:t>
            </w:r>
          </w:p>
        </w:tc>
        <w:tc>
          <w:tcPr>
            <w:tcW w:w="3462" w:type="dxa"/>
          </w:tcPr>
          <w:p w:rsidR="00C824E0"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21</w:t>
            </w:r>
          </w:p>
        </w:tc>
        <w:tc>
          <w:tcPr>
            <w:tcW w:w="3365" w:type="dxa"/>
            <w:vAlign w:val="center"/>
          </w:tcPr>
          <w:p w:rsidR="00803CFE" w:rsidRPr="00803CFE" w:rsidRDefault="00803CFE" w:rsidP="00803CFE">
            <w:pPr>
              <w:widowControl w:val="0"/>
              <w:spacing w:line="252" w:lineRule="auto"/>
              <w:ind w:right="-57"/>
              <w:jc w:val="both"/>
              <w:rPr>
                <w:rFonts w:cs="Times New Roman"/>
                <w:sz w:val="28"/>
                <w:szCs w:val="28"/>
              </w:rPr>
            </w:pPr>
            <w:r w:rsidRPr="00803CFE">
              <w:rPr>
                <w:rFonts w:cs="Times New Roman"/>
                <w:spacing w:val="-16"/>
                <w:sz w:val="28"/>
                <w:szCs w:val="28"/>
              </w:rPr>
              <w:t>Nghị quyết số 1210/2016/UBTVQH13</w:t>
            </w:r>
            <w:r w:rsidRPr="00803CFE">
              <w:rPr>
                <w:rFonts w:cs="Times New Roman"/>
                <w:sz w:val="28"/>
                <w:szCs w:val="28"/>
              </w:rPr>
              <w:t xml:space="preserve"> ngày 25/5/2016 của Quốc hội về phân loại đô thị</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Mục 5.1.1 và 5.1.4 Phụ lục 3 ban hành kèm theo Nghị quyết</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22</w:t>
            </w:r>
          </w:p>
        </w:tc>
        <w:tc>
          <w:tcPr>
            <w:tcW w:w="3365" w:type="dxa"/>
          </w:tcPr>
          <w:p w:rsidR="00803CFE" w:rsidRPr="00803CFE" w:rsidRDefault="00803CFE" w:rsidP="00803CFE">
            <w:pPr>
              <w:spacing w:line="252" w:lineRule="auto"/>
              <w:jc w:val="both"/>
              <w:rPr>
                <w:rFonts w:cs="Times New Roman"/>
                <w:bCs/>
                <w:sz w:val="28"/>
                <w:szCs w:val="28"/>
              </w:rPr>
            </w:pPr>
            <w:r w:rsidRPr="00803CFE">
              <w:rPr>
                <w:rStyle w:val="Strong"/>
                <w:rFonts w:cs="Times New Roman"/>
                <w:b w:val="0"/>
                <w:sz w:val="28"/>
                <w:szCs w:val="28"/>
              </w:rPr>
              <w:t xml:space="preserve">Nghị quyết số </w:t>
            </w:r>
            <w:r w:rsidRPr="00803CFE">
              <w:rPr>
                <w:rFonts w:cs="Times New Roman"/>
                <w:bCs/>
                <w:sz w:val="28"/>
                <w:szCs w:val="28"/>
              </w:rPr>
              <w:t>1211/2016/UBTVQH13</w:t>
            </w:r>
          </w:p>
          <w:p w:rsidR="00803CFE" w:rsidRPr="00803CFE" w:rsidRDefault="00803CFE" w:rsidP="00803CFE">
            <w:pPr>
              <w:pStyle w:val="NormalWeb"/>
              <w:spacing w:before="0" w:beforeAutospacing="0" w:after="0" w:afterAutospacing="0" w:line="252" w:lineRule="auto"/>
              <w:jc w:val="both"/>
              <w:rPr>
                <w:rStyle w:val="Strong"/>
                <w:b w:val="0"/>
                <w:sz w:val="28"/>
                <w:szCs w:val="28"/>
              </w:rPr>
            </w:pPr>
            <w:r w:rsidRPr="00803CFE">
              <w:rPr>
                <w:bCs/>
                <w:sz w:val="28"/>
                <w:szCs w:val="28"/>
              </w:rPr>
              <w:t xml:space="preserve">Ngày 25/5/2016 </w:t>
            </w:r>
            <w:r w:rsidRPr="00803CFE">
              <w:rPr>
                <w:bCs/>
                <w:kern w:val="36"/>
                <w:sz w:val="28"/>
                <w:szCs w:val="28"/>
              </w:rPr>
              <w:t>Về tiêu chuẩn của đơn vị hành chính và phân loại đơn vị hành chính</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d khoản 4 Điều 14</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đ khoản 4 Điều 19</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đ khoản 4 Điều 20</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Điểm b khoản 2 Điều 21</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RPr="00706456"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23</w:t>
            </w:r>
          </w:p>
        </w:tc>
        <w:tc>
          <w:tcPr>
            <w:tcW w:w="3365" w:type="dxa"/>
          </w:tcPr>
          <w:p w:rsidR="00C824E0" w:rsidRPr="00803CFE" w:rsidRDefault="00C824E0" w:rsidP="00803CFE">
            <w:pPr>
              <w:spacing w:line="252" w:lineRule="auto"/>
              <w:jc w:val="both"/>
              <w:rPr>
                <w:rFonts w:cs="Times New Roman"/>
                <w:spacing w:val="-6"/>
                <w:position w:val="-6"/>
                <w:sz w:val="28"/>
                <w:szCs w:val="28"/>
                <w:lang w:val="vi-VN"/>
              </w:rPr>
            </w:pPr>
            <w:r w:rsidRPr="00803CFE">
              <w:rPr>
                <w:rFonts w:cs="Times New Roman"/>
                <w:spacing w:val="-6"/>
                <w:position w:val="-6"/>
                <w:sz w:val="28"/>
                <w:szCs w:val="28"/>
                <w:lang w:val="vi-VN"/>
              </w:rPr>
              <w:t>Luật Lâm nghiệp</w:t>
            </w:r>
          </w:p>
        </w:tc>
        <w:tc>
          <w:tcPr>
            <w:tcW w:w="2350" w:type="dxa"/>
          </w:tcPr>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Khoản 2 Điều 5</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Khoản 1 Điều 16</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a khoản 2 Điều 27</w:t>
            </w:r>
          </w:p>
        </w:tc>
        <w:tc>
          <w:tcPr>
            <w:tcW w:w="3462" w:type="dxa"/>
          </w:tcPr>
          <w:p w:rsidR="00C824E0" w:rsidRPr="00803CFE" w:rsidRDefault="00803CFE" w:rsidP="00803CFE">
            <w:pPr>
              <w:tabs>
                <w:tab w:val="left" w:pos="3150"/>
              </w:tabs>
              <w:spacing w:line="252" w:lineRule="auto"/>
              <w:jc w:val="both"/>
              <w:rPr>
                <w:rFonts w:cs="Times New Roman"/>
                <w:sz w:val="28"/>
                <w:szCs w:val="28"/>
                <w:lang w:val="vi-VN"/>
              </w:rPr>
            </w:pPr>
            <w:r w:rsidRPr="00803CFE">
              <w:rPr>
                <w:rFonts w:cs="Times New Roman"/>
                <w:sz w:val="28"/>
                <w:szCs w:val="28"/>
                <w:lang w:val="vi-VN"/>
              </w:rPr>
              <w:t xml:space="preserve">Dự thảo Luật đã bảo đảm tính đồng bộ, thống nhất  </w:t>
            </w:r>
          </w:p>
        </w:tc>
      </w:tr>
      <w:tr w:rsidR="00C824E0" w:rsidRPr="00706456"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24</w:t>
            </w:r>
          </w:p>
        </w:tc>
        <w:tc>
          <w:tcPr>
            <w:tcW w:w="3365" w:type="dxa"/>
          </w:tcPr>
          <w:p w:rsidR="00C824E0" w:rsidRPr="00803CFE" w:rsidRDefault="00C824E0" w:rsidP="00803CFE">
            <w:pPr>
              <w:spacing w:line="252" w:lineRule="auto"/>
              <w:jc w:val="both"/>
              <w:rPr>
                <w:rFonts w:cs="Times New Roman"/>
                <w:spacing w:val="-6"/>
                <w:position w:val="-6"/>
                <w:sz w:val="28"/>
                <w:szCs w:val="28"/>
                <w:lang w:val="vi-VN"/>
              </w:rPr>
            </w:pPr>
            <w:r w:rsidRPr="00803CFE">
              <w:rPr>
                <w:rFonts w:cs="Times New Roman"/>
                <w:spacing w:val="-6"/>
                <w:position w:val="-6"/>
                <w:sz w:val="28"/>
                <w:szCs w:val="28"/>
                <w:lang w:val="vi-VN"/>
              </w:rPr>
              <w:t>Luật Quy hoạch</w:t>
            </w:r>
          </w:p>
        </w:tc>
        <w:tc>
          <w:tcPr>
            <w:tcW w:w="2350" w:type="dxa"/>
          </w:tcPr>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Khoản 1 Điều 21</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a khoản 2 Điều 22</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e khoản 3 Điều 25</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d khoản 2 Điều 26</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Điểm d khoản 2 Điều 27</w:t>
            </w:r>
          </w:p>
          <w:p w:rsidR="00C824E0" w:rsidRPr="00803CFE" w:rsidRDefault="00C824E0" w:rsidP="00803CFE">
            <w:pPr>
              <w:spacing w:line="252" w:lineRule="auto"/>
              <w:jc w:val="both"/>
              <w:rPr>
                <w:rFonts w:cs="Times New Roman"/>
                <w:sz w:val="28"/>
                <w:szCs w:val="28"/>
                <w:lang w:val="vi-VN"/>
              </w:rPr>
            </w:pPr>
            <w:r w:rsidRPr="00803CFE">
              <w:rPr>
                <w:rFonts w:cs="Times New Roman"/>
                <w:sz w:val="28"/>
                <w:szCs w:val="28"/>
                <w:lang w:val="vi-VN"/>
              </w:rPr>
              <w:t>Khoản 12, 13 Phụ lục 2 Ban hành kèm theo Luật</w:t>
            </w:r>
          </w:p>
        </w:tc>
        <w:tc>
          <w:tcPr>
            <w:tcW w:w="3462" w:type="dxa"/>
          </w:tcPr>
          <w:p w:rsidR="00C824E0" w:rsidRPr="00803CFE" w:rsidRDefault="00803CFE" w:rsidP="00803CFE">
            <w:pPr>
              <w:tabs>
                <w:tab w:val="left" w:pos="3150"/>
              </w:tabs>
              <w:spacing w:line="252" w:lineRule="auto"/>
              <w:jc w:val="both"/>
              <w:rPr>
                <w:rFonts w:cs="Times New Roman"/>
                <w:sz w:val="28"/>
                <w:szCs w:val="28"/>
                <w:lang w:val="vi-VN"/>
              </w:rPr>
            </w:pPr>
            <w:r w:rsidRPr="00803CFE">
              <w:rPr>
                <w:rFonts w:cs="Times New Roman"/>
                <w:sz w:val="28"/>
                <w:szCs w:val="28"/>
                <w:lang w:val="vi-VN"/>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25</w:t>
            </w:r>
          </w:p>
        </w:tc>
        <w:tc>
          <w:tcPr>
            <w:tcW w:w="3365" w:type="dxa"/>
          </w:tcPr>
          <w:p w:rsidR="00C824E0" w:rsidRPr="00803CFE" w:rsidRDefault="00C824E0" w:rsidP="00803CFE">
            <w:pPr>
              <w:pStyle w:val="Heading1"/>
              <w:spacing w:before="0" w:after="0" w:line="252" w:lineRule="auto"/>
              <w:jc w:val="both"/>
              <w:outlineLvl w:val="0"/>
              <w:rPr>
                <w:rFonts w:ascii="Times New Roman" w:hAnsi="Times New Roman"/>
                <w:b w:val="0"/>
                <w:sz w:val="28"/>
                <w:szCs w:val="28"/>
                <w:lang w:val="en-US"/>
              </w:rPr>
            </w:pPr>
            <w:r w:rsidRPr="00803CFE">
              <w:rPr>
                <w:rFonts w:ascii="Times New Roman" w:hAnsi="Times New Roman"/>
                <w:b w:val="0"/>
                <w:sz w:val="28"/>
                <w:szCs w:val="28"/>
                <w:lang w:val="en-US"/>
              </w:rPr>
              <w:t>Luật Khoáng sản (sửa đổi, bổ sung năm 2018)</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 Điều 4</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2 Điều 26</w:t>
            </w:r>
          </w:p>
          <w:p w:rsidR="00C824E0" w:rsidRPr="00803CFE" w:rsidRDefault="00C824E0" w:rsidP="00803CFE">
            <w:pPr>
              <w:spacing w:line="252" w:lineRule="auto"/>
              <w:jc w:val="both"/>
              <w:rPr>
                <w:rFonts w:cs="Times New Roman"/>
                <w:sz w:val="28"/>
                <w:szCs w:val="28"/>
              </w:rPr>
            </w:pPr>
            <w:r w:rsidRPr="00803CFE">
              <w:rPr>
                <w:rFonts w:cs="Times New Roman"/>
                <w:sz w:val="28"/>
                <w:szCs w:val="28"/>
              </w:rPr>
              <w:lastRenderedPageBreak/>
              <w:t>Khoản 1, khoản 2 Điều 28</w:t>
            </w:r>
          </w:p>
          <w:p w:rsidR="00C824E0" w:rsidRPr="00803CFE" w:rsidRDefault="00C824E0" w:rsidP="00803CFE">
            <w:pPr>
              <w:spacing w:line="252" w:lineRule="auto"/>
              <w:jc w:val="both"/>
              <w:rPr>
                <w:rFonts w:cs="Times New Roman"/>
                <w:sz w:val="28"/>
                <w:szCs w:val="28"/>
              </w:rPr>
            </w:pPr>
          </w:p>
        </w:tc>
        <w:tc>
          <w:tcPr>
            <w:tcW w:w="3462" w:type="dxa"/>
          </w:tcPr>
          <w:p w:rsidR="00C824E0"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lastRenderedPageBreak/>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lastRenderedPageBreak/>
              <w:t>26</w:t>
            </w:r>
          </w:p>
        </w:tc>
        <w:tc>
          <w:tcPr>
            <w:tcW w:w="3365" w:type="dxa"/>
          </w:tcPr>
          <w:p w:rsidR="00803CFE" w:rsidRPr="00803CFE" w:rsidRDefault="00803CFE" w:rsidP="00803CFE">
            <w:pPr>
              <w:pStyle w:val="NormalWeb"/>
              <w:spacing w:before="0" w:beforeAutospacing="0" w:after="0" w:afterAutospacing="0" w:line="252" w:lineRule="auto"/>
              <w:jc w:val="both"/>
              <w:rPr>
                <w:rStyle w:val="Strong"/>
                <w:b w:val="0"/>
                <w:sz w:val="28"/>
                <w:szCs w:val="28"/>
              </w:rPr>
            </w:pPr>
            <w:r w:rsidRPr="00803CFE">
              <w:rPr>
                <w:rStyle w:val="Strong"/>
                <w:b w:val="0"/>
                <w:sz w:val="28"/>
                <w:szCs w:val="28"/>
              </w:rPr>
              <w:t>Luật Giáo dục</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86</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27</w:t>
            </w:r>
          </w:p>
        </w:tc>
        <w:tc>
          <w:tcPr>
            <w:tcW w:w="3365"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Luật Cư trú</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Khoản 1 Điều 23</w:t>
            </w:r>
          </w:p>
        </w:tc>
        <w:tc>
          <w:tcPr>
            <w:tcW w:w="3462" w:type="dxa"/>
          </w:tcPr>
          <w:p w:rsidR="00803CFE" w:rsidRPr="00803CFE" w:rsidRDefault="00803CFE" w:rsidP="00803CFE">
            <w:pPr>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28</w:t>
            </w:r>
          </w:p>
        </w:tc>
        <w:tc>
          <w:tcPr>
            <w:tcW w:w="3365"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Luật Đầu tư (sửa đổi, bổ sung năm 2022)</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l khoản 1 Điều 16</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a khoản 2 Điều 47</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g1 khoản 1 Điều 31</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b1 khoản 2 Điều 32</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g khoản 3 Điều 33</w:t>
            </w:r>
          </w:p>
        </w:tc>
        <w:tc>
          <w:tcPr>
            <w:tcW w:w="3462" w:type="dxa"/>
          </w:tcPr>
          <w:p w:rsidR="00C824E0"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29</w:t>
            </w:r>
          </w:p>
        </w:tc>
        <w:tc>
          <w:tcPr>
            <w:tcW w:w="3365" w:type="dxa"/>
          </w:tcPr>
          <w:p w:rsidR="00C824E0" w:rsidRPr="00803CFE" w:rsidRDefault="00C824E0" w:rsidP="00803CFE">
            <w:pPr>
              <w:pStyle w:val="tieudephu"/>
              <w:spacing w:before="0" w:beforeAutospacing="0" w:after="0" w:afterAutospacing="0" w:line="252" w:lineRule="auto"/>
              <w:jc w:val="both"/>
              <w:rPr>
                <w:sz w:val="28"/>
                <w:szCs w:val="28"/>
                <w:lang w:val="en-GB"/>
              </w:rPr>
            </w:pPr>
            <w:r w:rsidRPr="00803CFE">
              <w:rPr>
                <w:sz w:val="28"/>
                <w:szCs w:val="28"/>
                <w:lang w:val="en-GB"/>
              </w:rPr>
              <w:t>Luật Bảo vệ môi trường</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 Điều 20</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c khoản 1 Điều 28</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Điểm đ khoản 1 Điều 32</w:t>
            </w:r>
          </w:p>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1, 2 Điều 66</w:t>
            </w:r>
          </w:p>
          <w:p w:rsidR="00C824E0" w:rsidRPr="00803CFE" w:rsidRDefault="00C824E0" w:rsidP="00803CFE">
            <w:pPr>
              <w:spacing w:line="252" w:lineRule="auto"/>
              <w:jc w:val="both"/>
              <w:rPr>
                <w:rFonts w:cs="Times New Roman"/>
                <w:sz w:val="28"/>
                <w:szCs w:val="28"/>
              </w:rPr>
            </w:pPr>
          </w:p>
        </w:tc>
        <w:tc>
          <w:tcPr>
            <w:tcW w:w="3462" w:type="dxa"/>
          </w:tcPr>
          <w:p w:rsidR="00C824E0"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30</w:t>
            </w:r>
          </w:p>
        </w:tc>
        <w:tc>
          <w:tcPr>
            <w:tcW w:w="3365" w:type="dxa"/>
          </w:tcPr>
          <w:p w:rsidR="00C824E0" w:rsidRPr="00803CFE" w:rsidRDefault="00C824E0" w:rsidP="00803CFE">
            <w:pPr>
              <w:pStyle w:val="tieudephu"/>
              <w:spacing w:before="0" w:beforeAutospacing="0" w:after="0" w:afterAutospacing="0" w:line="252" w:lineRule="auto"/>
              <w:jc w:val="both"/>
              <w:rPr>
                <w:sz w:val="28"/>
                <w:szCs w:val="28"/>
              </w:rPr>
            </w:pPr>
            <w:r w:rsidRPr="00803CFE">
              <w:rPr>
                <w:sz w:val="28"/>
                <w:szCs w:val="28"/>
              </w:rPr>
              <w:t>Luật Dầu khí</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Khoản 3 Điều 6</w:t>
            </w:r>
          </w:p>
        </w:tc>
        <w:tc>
          <w:tcPr>
            <w:tcW w:w="3462" w:type="dxa"/>
          </w:tcPr>
          <w:p w:rsidR="00C824E0"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C824E0" w:rsidTr="00C824E0">
        <w:tc>
          <w:tcPr>
            <w:tcW w:w="746"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31</w:t>
            </w:r>
          </w:p>
        </w:tc>
        <w:tc>
          <w:tcPr>
            <w:tcW w:w="3365" w:type="dxa"/>
          </w:tcPr>
          <w:p w:rsidR="00C824E0" w:rsidRPr="00803CFE" w:rsidRDefault="00C824E0" w:rsidP="00803CFE">
            <w:pPr>
              <w:spacing w:line="252" w:lineRule="auto"/>
              <w:jc w:val="both"/>
              <w:rPr>
                <w:rFonts w:cs="Times New Roman"/>
                <w:bCs/>
                <w:w w:val="90"/>
                <w:sz w:val="28"/>
                <w:szCs w:val="28"/>
                <w:lang w:val="pt-BR"/>
              </w:rPr>
            </w:pPr>
            <w:r w:rsidRPr="00803CFE">
              <w:rPr>
                <w:rFonts w:cs="Times New Roman"/>
                <w:sz w:val="28"/>
                <w:szCs w:val="28"/>
              </w:rPr>
              <w:t>Luật Thi đua Khen thưởng năm 2022</w:t>
            </w:r>
          </w:p>
        </w:tc>
        <w:tc>
          <w:tcPr>
            <w:tcW w:w="2350" w:type="dxa"/>
          </w:tcPr>
          <w:p w:rsidR="00C824E0" w:rsidRPr="00803CFE" w:rsidRDefault="00C824E0" w:rsidP="00803CFE">
            <w:pPr>
              <w:spacing w:line="252" w:lineRule="auto"/>
              <w:jc w:val="both"/>
              <w:rPr>
                <w:rFonts w:cs="Times New Roman"/>
                <w:sz w:val="28"/>
                <w:szCs w:val="28"/>
              </w:rPr>
            </w:pPr>
            <w:r w:rsidRPr="00803CFE">
              <w:rPr>
                <w:rFonts w:cs="Times New Roman"/>
                <w:sz w:val="28"/>
                <w:szCs w:val="28"/>
              </w:rPr>
              <w:t>Điều 65, Điều 93</w:t>
            </w:r>
          </w:p>
          <w:p w:rsidR="00C824E0" w:rsidRPr="00803CFE" w:rsidRDefault="00C824E0" w:rsidP="00803CFE">
            <w:pPr>
              <w:spacing w:line="252" w:lineRule="auto"/>
              <w:jc w:val="both"/>
              <w:rPr>
                <w:rFonts w:cs="Times New Roman"/>
                <w:sz w:val="28"/>
                <w:szCs w:val="28"/>
              </w:rPr>
            </w:pPr>
          </w:p>
        </w:tc>
        <w:tc>
          <w:tcPr>
            <w:tcW w:w="3462" w:type="dxa"/>
          </w:tcPr>
          <w:p w:rsidR="00C824E0"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32</w:t>
            </w:r>
          </w:p>
        </w:tc>
        <w:tc>
          <w:tcPr>
            <w:tcW w:w="3365" w:type="dxa"/>
          </w:tcPr>
          <w:p w:rsidR="00803CFE" w:rsidRPr="00803CFE" w:rsidRDefault="00803CFE" w:rsidP="00803CFE">
            <w:pPr>
              <w:pStyle w:val="tieudephu"/>
              <w:spacing w:before="0" w:beforeAutospacing="0" w:after="0" w:afterAutospacing="0" w:line="252" w:lineRule="auto"/>
              <w:jc w:val="both"/>
              <w:rPr>
                <w:sz w:val="28"/>
                <w:szCs w:val="28"/>
              </w:rPr>
            </w:pPr>
            <w:r w:rsidRPr="00803CFE">
              <w:rPr>
                <w:sz w:val="28"/>
                <w:szCs w:val="28"/>
              </w:rPr>
              <w:t>Nghị định số 86/2005/NĐ-CP ngày 08/7/2005 của Chính phủ về quản lý và bảo vệ di sản văn hóa dưới nước</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 xml:space="preserve">Toàn bộ nội dung </w:t>
            </w:r>
          </w:p>
        </w:tc>
        <w:tc>
          <w:tcPr>
            <w:tcW w:w="3462" w:type="dxa"/>
          </w:tcPr>
          <w:p w:rsidR="00803CFE"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33</w:t>
            </w:r>
          </w:p>
        </w:tc>
        <w:tc>
          <w:tcPr>
            <w:tcW w:w="3365" w:type="dxa"/>
          </w:tcPr>
          <w:p w:rsidR="00803CFE" w:rsidRPr="00803CFE" w:rsidRDefault="00803CFE" w:rsidP="00803CFE">
            <w:pPr>
              <w:pStyle w:val="tieudephu"/>
              <w:spacing w:before="0" w:beforeAutospacing="0" w:after="0" w:afterAutospacing="0" w:line="252" w:lineRule="auto"/>
              <w:jc w:val="both"/>
              <w:rPr>
                <w:sz w:val="28"/>
                <w:szCs w:val="28"/>
              </w:rPr>
            </w:pPr>
            <w:r w:rsidRPr="00803CFE">
              <w:rPr>
                <w:sz w:val="28"/>
                <w:szCs w:val="28"/>
              </w:rPr>
              <w:t>Nghị định số 128/2013/NĐ-CP ngày 15/10/2013 của Chính phủ về xử lý tài sản chìm đắm trên tuyến đường thủy nội địa, vùng nước cảng biển và vùng biển Việt Nam</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11</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18</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19</w:t>
            </w:r>
          </w:p>
        </w:tc>
        <w:tc>
          <w:tcPr>
            <w:tcW w:w="3462" w:type="dxa"/>
          </w:tcPr>
          <w:p w:rsidR="00803CFE"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t>34</w:t>
            </w:r>
          </w:p>
        </w:tc>
        <w:tc>
          <w:tcPr>
            <w:tcW w:w="3365" w:type="dxa"/>
          </w:tcPr>
          <w:p w:rsidR="00803CFE" w:rsidRPr="00803CFE" w:rsidRDefault="00803CFE" w:rsidP="00803CFE">
            <w:pPr>
              <w:pStyle w:val="tieudephu"/>
              <w:spacing w:before="0" w:beforeAutospacing="0" w:after="0" w:afterAutospacing="0" w:line="252" w:lineRule="auto"/>
              <w:jc w:val="both"/>
              <w:rPr>
                <w:sz w:val="28"/>
                <w:szCs w:val="28"/>
              </w:rPr>
            </w:pPr>
            <w:r w:rsidRPr="00803CFE">
              <w:rPr>
                <w:sz w:val="28"/>
                <w:szCs w:val="28"/>
              </w:rPr>
              <w:t xml:space="preserve">Nghị định số 29/2018/NĐ-CP ngày 05/3/2018 của Chính phủ quy định trình tự, </w:t>
            </w:r>
            <w:r w:rsidRPr="00803CFE">
              <w:rPr>
                <w:sz w:val="28"/>
                <w:szCs w:val="28"/>
              </w:rPr>
              <w:lastRenderedPageBreak/>
              <w:t>thủ tục xác lập quyền sở hữu toàn dân về tài sản và xử lý đối với tài sản được xác lập quyền sở hữu toàn dân</w:t>
            </w:r>
          </w:p>
        </w:tc>
        <w:tc>
          <w:tcPr>
            <w:tcW w:w="2350"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lastRenderedPageBreak/>
              <w:t>Điều 3</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5</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11</w:t>
            </w:r>
          </w:p>
          <w:p w:rsidR="00803CFE" w:rsidRPr="00803CFE" w:rsidRDefault="00803CFE" w:rsidP="00803CFE">
            <w:pPr>
              <w:spacing w:line="252" w:lineRule="auto"/>
              <w:jc w:val="both"/>
              <w:rPr>
                <w:rFonts w:cs="Times New Roman"/>
                <w:sz w:val="28"/>
                <w:szCs w:val="28"/>
              </w:rPr>
            </w:pPr>
            <w:r w:rsidRPr="00803CFE">
              <w:rPr>
                <w:rFonts w:cs="Times New Roman"/>
                <w:sz w:val="28"/>
                <w:szCs w:val="28"/>
              </w:rPr>
              <w:lastRenderedPageBreak/>
              <w:t>Điều 19</w:t>
            </w:r>
          </w:p>
          <w:p w:rsidR="00803CFE" w:rsidRPr="00803CFE" w:rsidRDefault="00803CFE" w:rsidP="00803CFE">
            <w:pPr>
              <w:spacing w:line="252" w:lineRule="auto"/>
              <w:jc w:val="both"/>
              <w:rPr>
                <w:rFonts w:cs="Times New Roman"/>
                <w:sz w:val="28"/>
                <w:szCs w:val="28"/>
              </w:rPr>
            </w:pPr>
            <w:r w:rsidRPr="00803CFE">
              <w:rPr>
                <w:rFonts w:cs="Times New Roman"/>
                <w:sz w:val="28"/>
                <w:szCs w:val="28"/>
              </w:rPr>
              <w:t>Điều 22</w:t>
            </w:r>
          </w:p>
        </w:tc>
        <w:tc>
          <w:tcPr>
            <w:tcW w:w="3462" w:type="dxa"/>
          </w:tcPr>
          <w:p w:rsidR="00803CFE"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lastRenderedPageBreak/>
              <w:t xml:space="preserve">Dự thảo Luật đã bảo đảm tính đồng bộ, thống nhất  </w:t>
            </w:r>
          </w:p>
        </w:tc>
      </w:tr>
      <w:tr w:rsidR="00803CFE" w:rsidTr="00C824E0">
        <w:tc>
          <w:tcPr>
            <w:tcW w:w="746" w:type="dxa"/>
          </w:tcPr>
          <w:p w:rsidR="00803CFE" w:rsidRPr="00803CFE" w:rsidRDefault="00803CFE" w:rsidP="00803CFE">
            <w:pPr>
              <w:spacing w:line="252" w:lineRule="auto"/>
              <w:jc w:val="both"/>
              <w:rPr>
                <w:rFonts w:cs="Times New Roman"/>
                <w:sz w:val="28"/>
                <w:szCs w:val="28"/>
              </w:rPr>
            </w:pPr>
            <w:r w:rsidRPr="00803CFE">
              <w:rPr>
                <w:rFonts w:cs="Times New Roman"/>
                <w:sz w:val="28"/>
                <w:szCs w:val="28"/>
              </w:rPr>
              <w:lastRenderedPageBreak/>
              <w:t>35</w:t>
            </w:r>
          </w:p>
        </w:tc>
        <w:tc>
          <w:tcPr>
            <w:tcW w:w="3365" w:type="dxa"/>
          </w:tcPr>
          <w:p w:rsidR="00803CFE" w:rsidRPr="00803CFE" w:rsidRDefault="00803CFE" w:rsidP="00803CFE">
            <w:pPr>
              <w:pStyle w:val="tieudephu"/>
              <w:spacing w:before="0" w:beforeAutospacing="0" w:after="0" w:afterAutospacing="0" w:line="252" w:lineRule="auto"/>
              <w:jc w:val="both"/>
              <w:rPr>
                <w:color w:val="000000"/>
                <w:sz w:val="28"/>
                <w:szCs w:val="28"/>
                <w:shd w:val="clear" w:color="auto" w:fill="FFFFFF"/>
              </w:rPr>
            </w:pPr>
            <w:r w:rsidRPr="00803CFE">
              <w:rPr>
                <w:sz w:val="28"/>
                <w:szCs w:val="28"/>
                <w:lang w:val="en-GB"/>
              </w:rPr>
              <w:t xml:space="preserve">Nghị định số </w:t>
            </w:r>
            <w:r w:rsidRPr="00803CFE">
              <w:rPr>
                <w:color w:val="000000"/>
                <w:sz w:val="28"/>
                <w:szCs w:val="28"/>
                <w:shd w:val="clear" w:color="auto" w:fill="FFFFFF"/>
              </w:rPr>
              <w:t>08/2022/NĐ-CP</w:t>
            </w:r>
            <w:r w:rsidRPr="00803CFE">
              <w:rPr>
                <w:color w:val="000000"/>
                <w:sz w:val="28"/>
                <w:szCs w:val="28"/>
                <w:shd w:val="clear" w:color="auto" w:fill="FFFFFF"/>
              </w:rPr>
              <w:t xml:space="preserve"> ngày 10/01/2022 của Chính phủ </w:t>
            </w:r>
            <w:r w:rsidRPr="00803CFE">
              <w:rPr>
                <w:color w:val="000000"/>
                <w:sz w:val="28"/>
                <w:szCs w:val="28"/>
                <w:shd w:val="clear" w:color="auto" w:fill="FFFFFF"/>
              </w:rPr>
              <w:t>quy định chi tiết một số điều của Luật Bảo vệ môi trường.</w:t>
            </w:r>
          </w:p>
        </w:tc>
        <w:tc>
          <w:tcPr>
            <w:tcW w:w="2350" w:type="dxa"/>
          </w:tcPr>
          <w:p w:rsidR="00803CFE" w:rsidRPr="00803CFE" w:rsidRDefault="00803CFE" w:rsidP="00803CFE">
            <w:pPr>
              <w:spacing w:line="252" w:lineRule="auto"/>
              <w:jc w:val="both"/>
              <w:rPr>
                <w:rFonts w:cs="Times New Roman"/>
                <w:sz w:val="28"/>
                <w:szCs w:val="28"/>
              </w:rPr>
            </w:pPr>
          </w:p>
        </w:tc>
        <w:tc>
          <w:tcPr>
            <w:tcW w:w="3462" w:type="dxa"/>
          </w:tcPr>
          <w:p w:rsidR="00803CFE"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 xml:space="preserve">Dự thảo Luật đã bảo đảm tính đồng bộ, thống nhất  </w:t>
            </w:r>
          </w:p>
        </w:tc>
      </w:tr>
      <w:tr w:rsidR="00803CFE" w:rsidRPr="00C824E0" w:rsidTr="00C824E0">
        <w:tc>
          <w:tcPr>
            <w:tcW w:w="746" w:type="dxa"/>
          </w:tcPr>
          <w:p w:rsidR="00803CFE" w:rsidRPr="00C824E0" w:rsidRDefault="00803CFE" w:rsidP="00803CFE">
            <w:pPr>
              <w:tabs>
                <w:tab w:val="left" w:pos="3150"/>
              </w:tabs>
              <w:spacing w:line="252" w:lineRule="auto"/>
              <w:jc w:val="center"/>
              <w:rPr>
                <w:rFonts w:cs="Times New Roman"/>
                <w:b/>
                <w:sz w:val="28"/>
                <w:szCs w:val="28"/>
              </w:rPr>
            </w:pPr>
            <w:r w:rsidRPr="00C824E0">
              <w:rPr>
                <w:rFonts w:cs="Times New Roman"/>
                <w:b/>
                <w:sz w:val="28"/>
                <w:szCs w:val="28"/>
              </w:rPr>
              <w:t>II</w:t>
            </w:r>
          </w:p>
        </w:tc>
        <w:tc>
          <w:tcPr>
            <w:tcW w:w="9177" w:type="dxa"/>
            <w:gridSpan w:val="3"/>
          </w:tcPr>
          <w:p w:rsidR="00803CFE" w:rsidRPr="00C824E0" w:rsidRDefault="00803CFE" w:rsidP="00803CFE">
            <w:pPr>
              <w:tabs>
                <w:tab w:val="left" w:pos="3150"/>
              </w:tabs>
              <w:spacing w:line="252" w:lineRule="auto"/>
              <w:rPr>
                <w:rFonts w:cs="Times New Roman"/>
                <w:b/>
                <w:sz w:val="28"/>
                <w:szCs w:val="28"/>
              </w:rPr>
            </w:pPr>
            <w:r w:rsidRPr="00C824E0">
              <w:rPr>
                <w:rFonts w:cs="Times New Roman"/>
                <w:b/>
                <w:sz w:val="28"/>
                <w:szCs w:val="28"/>
              </w:rPr>
              <w:t>Các luật khác có liên quan</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36</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bCs/>
                <w:sz w:val="28"/>
                <w:szCs w:val="28"/>
              </w:rPr>
              <w:t>Luật Xử lý vi phạm hành chính (sửa đổi, bổ sung năm 2021)</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37</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Quốc tịch Việt Nam</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38</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Cán bộ, công chức năm 2008 (sửa đổi, bổ sung năm 2019)</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39</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Viên chức năm 2010 (sửa đổi, bổ sung năm 2019)</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40</w:t>
            </w:r>
          </w:p>
        </w:tc>
        <w:tc>
          <w:tcPr>
            <w:tcW w:w="3365" w:type="dxa"/>
          </w:tcPr>
          <w:p w:rsidR="00803CFE" w:rsidRPr="00C824E0" w:rsidRDefault="00803CFE" w:rsidP="00803CFE">
            <w:pPr>
              <w:spacing w:line="252" w:lineRule="auto"/>
              <w:jc w:val="both"/>
              <w:rPr>
                <w:rFonts w:cs="Times New Roman"/>
                <w:sz w:val="28"/>
                <w:szCs w:val="28"/>
              </w:rPr>
            </w:pPr>
            <w:r>
              <w:rPr>
                <w:rFonts w:cs="Times New Roman"/>
                <w:sz w:val="28"/>
                <w:szCs w:val="28"/>
              </w:rPr>
              <w:t>Luật Lưu trữ năm 2011</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803CFE" w:rsidRDefault="00803CFE" w:rsidP="00803CFE">
            <w:pPr>
              <w:tabs>
                <w:tab w:val="left" w:pos="3150"/>
              </w:tabs>
              <w:spacing w:line="252" w:lineRule="auto"/>
              <w:jc w:val="both"/>
              <w:rPr>
                <w:rFonts w:cs="Times New Roman"/>
                <w:sz w:val="28"/>
                <w:szCs w:val="28"/>
              </w:rPr>
            </w:pPr>
            <w:r w:rsidRPr="00803CFE">
              <w:rPr>
                <w:rFonts w:cs="Times New Roman"/>
                <w:sz w:val="28"/>
                <w:szCs w:val="28"/>
              </w:rPr>
              <w:t>Dự thảo Luật đã bảo đảm tính đồng bộ, thống nhấ</w:t>
            </w:r>
            <w:r w:rsidRPr="00803CFE">
              <w:rPr>
                <w:rFonts w:cs="Times New Roman"/>
                <w:sz w:val="28"/>
                <w:szCs w:val="28"/>
              </w:rPr>
              <w:t xml:space="preserve">t, tuy nhiên, các quy định liên quan đến “Tài liệu có giá trị đặc biệt” mới được đưa vào  dự thảo Luật Lưu trữ (sửa đổi) hiện nay đang có sự chồng chéo với Luật Di sản văn hóa hiện hành và dự án Luật Di sản văn hóa, cơ quan chủ trì soạn thảo Luật Lưu trữ (sửa đổi) cần rà soát, </w:t>
            </w:r>
            <w:r w:rsidRPr="00803CFE">
              <w:rPr>
                <w:sz w:val="28"/>
                <w:szCs w:val="28"/>
                <w:lang w:val="sv-SE"/>
              </w:rPr>
              <w:t>phân định rõ giữa tài liệu lưu trữ có giá trị đặc biệt không phải là bảo vật quốc gia và tài liệu lưu trữ có giá trị đặc biệt là bảo vật quốc gia, từ đó có quy định bảo đảm loại trừ việc điều chỉnh tài liệu lưu trữ có giá trị đặc biệt là bảo vật quốc gia trong dự thảo Luật Lưu trữ (sửa đổi</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lastRenderedPageBreak/>
              <w:t>41</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Người cao tuổi</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42</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Người khuyết tật</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43</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Đấu giá tài sản</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44</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Ngân sách Nhà nước</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45</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Quản lý, sử dụng tài sản công</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46</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Phí và lệ phí</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47</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Đầu tư công</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48</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sz w:val="28"/>
                <w:szCs w:val="28"/>
              </w:rPr>
              <w:t>Luật Doanh nghiệp</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49</w:t>
            </w:r>
          </w:p>
        </w:tc>
        <w:tc>
          <w:tcPr>
            <w:tcW w:w="3365" w:type="dxa"/>
          </w:tcPr>
          <w:p w:rsidR="00803CFE" w:rsidRPr="00C824E0" w:rsidRDefault="00803CFE" w:rsidP="00803CFE">
            <w:pPr>
              <w:spacing w:line="252" w:lineRule="auto"/>
              <w:jc w:val="both"/>
              <w:rPr>
                <w:rFonts w:cs="Times New Roman"/>
                <w:sz w:val="28"/>
                <w:szCs w:val="28"/>
              </w:rPr>
            </w:pPr>
            <w:bookmarkStart w:id="0" w:name="loai_1_name"/>
            <w:r w:rsidRPr="00803CFE">
              <w:rPr>
                <w:rFonts w:cs="Times New Roman"/>
                <w:sz w:val="28"/>
                <w:szCs w:val="28"/>
              </w:rPr>
              <w:t>Luật Đầu tư theo phương thức đối tác công tư</w:t>
            </w:r>
            <w:bookmarkEnd w:id="0"/>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Default="00803CFE" w:rsidP="00803CFE">
            <w:pPr>
              <w:tabs>
                <w:tab w:val="left" w:pos="3150"/>
              </w:tabs>
              <w:spacing w:line="252" w:lineRule="auto"/>
              <w:jc w:val="both"/>
              <w:rPr>
                <w:rFonts w:cs="Times New Roman"/>
                <w:sz w:val="28"/>
                <w:szCs w:val="28"/>
              </w:rPr>
            </w:pPr>
            <w:r>
              <w:rPr>
                <w:rFonts w:cs="Times New Roman"/>
                <w:sz w:val="28"/>
                <w:szCs w:val="28"/>
              </w:rPr>
              <w:t xml:space="preserve">- </w:t>
            </w:r>
            <w:r w:rsidRPr="002D139D">
              <w:rPr>
                <w:rFonts w:cs="Times New Roman"/>
                <w:sz w:val="28"/>
                <w:szCs w:val="28"/>
              </w:rPr>
              <w:t xml:space="preserve">Dự thảo Luật đã bảo đảm tính đồng bộ, thống nhất  </w:t>
            </w:r>
          </w:p>
          <w:p w:rsidR="00803CFE" w:rsidRDefault="00803CFE" w:rsidP="00803CFE">
            <w:pPr>
              <w:tabs>
                <w:tab w:val="left" w:pos="3150"/>
              </w:tabs>
              <w:spacing w:line="252" w:lineRule="auto"/>
              <w:jc w:val="both"/>
              <w:rPr>
                <w:rFonts w:cs="Times New Roman"/>
                <w:sz w:val="28"/>
                <w:szCs w:val="28"/>
              </w:rPr>
            </w:pPr>
            <w:r>
              <w:rPr>
                <w:rFonts w:cs="Times New Roman"/>
                <w:sz w:val="28"/>
                <w:szCs w:val="28"/>
              </w:rPr>
              <w:t xml:space="preserve">- Đề xuất bổ sung lĩnh vực “Di sản văn hóa” vào </w:t>
            </w:r>
            <w:r w:rsidRPr="00803CFE">
              <w:rPr>
                <w:rFonts w:cs="Times New Roman"/>
                <w:sz w:val="28"/>
                <w:szCs w:val="28"/>
              </w:rPr>
              <w:t>khoản 1 Điều 4 của Luật Đầu tư theo phương thức đối tác công tư</w:t>
            </w:r>
          </w:p>
          <w:p w:rsidR="00803CFE" w:rsidRPr="00C824E0" w:rsidRDefault="00803CFE" w:rsidP="00803CFE">
            <w:pPr>
              <w:tabs>
                <w:tab w:val="left" w:pos="3150"/>
              </w:tabs>
              <w:spacing w:line="252" w:lineRule="auto"/>
              <w:jc w:val="both"/>
              <w:rPr>
                <w:rFonts w:cs="Times New Roman"/>
                <w:sz w:val="28"/>
                <w:szCs w:val="28"/>
              </w:rPr>
            </w:pP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sidRPr="00C824E0">
              <w:rPr>
                <w:rFonts w:cs="Times New Roman"/>
                <w:sz w:val="28"/>
                <w:szCs w:val="28"/>
              </w:rPr>
              <w:t>50</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color w:val="000000"/>
                <w:sz w:val="28"/>
                <w:szCs w:val="28"/>
                <w:shd w:val="clear" w:color="auto" w:fill="FFFFFF"/>
              </w:rPr>
              <w:t>Luật Thuế thu nhập doanh nghiệp (sửa đổi, bổ sung các năm: 2013, 2014, 2020)</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Pr="00C824E0" w:rsidRDefault="00803CFE" w:rsidP="00803CFE">
            <w:pPr>
              <w:tabs>
                <w:tab w:val="left" w:pos="3150"/>
              </w:tabs>
              <w:spacing w:line="252" w:lineRule="auto"/>
              <w:jc w:val="both"/>
              <w:rPr>
                <w:rFonts w:cs="Times New Roman"/>
                <w:sz w:val="28"/>
                <w:szCs w:val="28"/>
              </w:rPr>
            </w:pPr>
            <w:r w:rsidRPr="002D139D">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Pr>
                <w:rFonts w:cs="Times New Roman"/>
                <w:sz w:val="28"/>
                <w:szCs w:val="28"/>
              </w:rPr>
              <w:t>51</w:t>
            </w:r>
          </w:p>
        </w:tc>
        <w:tc>
          <w:tcPr>
            <w:tcW w:w="3365" w:type="dxa"/>
          </w:tcPr>
          <w:p w:rsidR="00803CFE" w:rsidRPr="00C824E0" w:rsidRDefault="00803CFE" w:rsidP="00803CFE">
            <w:pPr>
              <w:spacing w:line="252" w:lineRule="auto"/>
              <w:jc w:val="both"/>
              <w:rPr>
                <w:rFonts w:cs="Times New Roman"/>
                <w:sz w:val="28"/>
                <w:szCs w:val="28"/>
              </w:rPr>
            </w:pPr>
            <w:r w:rsidRPr="00C824E0">
              <w:rPr>
                <w:rFonts w:cs="Times New Roman"/>
                <w:color w:val="000000"/>
                <w:sz w:val="28"/>
                <w:szCs w:val="28"/>
                <w:shd w:val="clear" w:color="auto" w:fill="FFFFFF"/>
              </w:rPr>
              <w:t>Luật Thuế giá trị gia tăng (sửa đổi, bổ sung năm 2013, 2014, 2016)</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Default="00803CFE" w:rsidP="00803CFE">
            <w:pPr>
              <w:jc w:val="both"/>
            </w:pPr>
            <w:r w:rsidRPr="0099564C">
              <w:rPr>
                <w:rFonts w:cs="Times New Roman"/>
                <w:sz w:val="28"/>
                <w:szCs w:val="28"/>
              </w:rPr>
              <w:t xml:space="preserve">Dự thảo Luật đã bảo đảm tính đồng bộ, thống nhất  </w:t>
            </w:r>
          </w:p>
        </w:tc>
      </w:tr>
      <w:tr w:rsidR="00803CFE" w:rsidTr="00C824E0">
        <w:tc>
          <w:tcPr>
            <w:tcW w:w="746" w:type="dxa"/>
          </w:tcPr>
          <w:p w:rsidR="00803CFE" w:rsidRPr="00C824E0" w:rsidRDefault="00803CFE" w:rsidP="00803CFE">
            <w:pPr>
              <w:tabs>
                <w:tab w:val="left" w:pos="3150"/>
              </w:tabs>
              <w:spacing w:line="252" w:lineRule="auto"/>
              <w:jc w:val="center"/>
              <w:rPr>
                <w:rFonts w:cs="Times New Roman"/>
                <w:sz w:val="28"/>
                <w:szCs w:val="28"/>
              </w:rPr>
            </w:pPr>
            <w:r>
              <w:rPr>
                <w:rFonts w:cs="Times New Roman"/>
                <w:sz w:val="28"/>
                <w:szCs w:val="28"/>
              </w:rPr>
              <w:t>52</w:t>
            </w:r>
          </w:p>
        </w:tc>
        <w:tc>
          <w:tcPr>
            <w:tcW w:w="3365" w:type="dxa"/>
          </w:tcPr>
          <w:p w:rsidR="00803CFE" w:rsidRPr="00C824E0" w:rsidRDefault="00803CFE" w:rsidP="00803CFE">
            <w:pPr>
              <w:spacing w:line="252" w:lineRule="auto"/>
              <w:jc w:val="both"/>
              <w:rPr>
                <w:rFonts w:cs="Times New Roman"/>
                <w:color w:val="000000"/>
                <w:sz w:val="28"/>
                <w:szCs w:val="28"/>
                <w:shd w:val="clear" w:color="auto" w:fill="FFFFFF"/>
              </w:rPr>
            </w:pPr>
            <w:r w:rsidRPr="00C824E0">
              <w:rPr>
                <w:rFonts w:cs="Times New Roman"/>
                <w:color w:val="000000"/>
                <w:sz w:val="28"/>
                <w:szCs w:val="28"/>
                <w:shd w:val="clear" w:color="auto" w:fill="FFFFFF"/>
              </w:rPr>
              <w:t xml:space="preserve">Luật Thanh tra </w:t>
            </w:r>
          </w:p>
        </w:tc>
        <w:tc>
          <w:tcPr>
            <w:tcW w:w="2350" w:type="dxa"/>
          </w:tcPr>
          <w:p w:rsidR="00803CFE" w:rsidRPr="00C824E0" w:rsidRDefault="00803CFE" w:rsidP="00803CFE">
            <w:pPr>
              <w:tabs>
                <w:tab w:val="left" w:pos="3150"/>
              </w:tabs>
              <w:spacing w:line="252" w:lineRule="auto"/>
              <w:jc w:val="both"/>
              <w:rPr>
                <w:rFonts w:cs="Times New Roman"/>
                <w:sz w:val="28"/>
                <w:szCs w:val="28"/>
              </w:rPr>
            </w:pPr>
          </w:p>
        </w:tc>
        <w:tc>
          <w:tcPr>
            <w:tcW w:w="3462" w:type="dxa"/>
          </w:tcPr>
          <w:p w:rsidR="00803CFE" w:rsidRDefault="00803CFE" w:rsidP="00803CFE">
            <w:pPr>
              <w:jc w:val="both"/>
            </w:pPr>
            <w:r w:rsidRPr="0099564C">
              <w:rPr>
                <w:rFonts w:cs="Times New Roman"/>
                <w:sz w:val="28"/>
                <w:szCs w:val="28"/>
              </w:rPr>
              <w:t xml:space="preserve">Dự thảo Luật đã bảo đảm tính đồng bộ, thống nhất  </w:t>
            </w:r>
          </w:p>
        </w:tc>
      </w:tr>
    </w:tbl>
    <w:p w:rsidR="00070147" w:rsidRPr="00070147" w:rsidRDefault="00070147" w:rsidP="00070147">
      <w:pPr>
        <w:tabs>
          <w:tab w:val="left" w:pos="3150"/>
        </w:tabs>
      </w:pPr>
    </w:p>
    <w:sectPr w:rsidR="00070147" w:rsidRPr="00070147" w:rsidSect="00997712">
      <w:headerReference w:type="even" r:id="rId6"/>
      <w:headerReference w:type="default" r:id="rId7"/>
      <w:footerReference w:type="even" r:id="rId8"/>
      <w:footerReference w:type="default" r:id="rId9"/>
      <w:headerReference w:type="first" r:id="rId10"/>
      <w:footerReference w:type="first" r:id="rId11"/>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D67" w:rsidRDefault="00285D67" w:rsidP="005F6085">
      <w:pPr>
        <w:spacing w:after="0" w:line="240" w:lineRule="auto"/>
      </w:pPr>
      <w:r>
        <w:separator/>
      </w:r>
    </w:p>
  </w:endnote>
  <w:endnote w:type="continuationSeparator" w:id="0">
    <w:p w:rsidR="00285D67" w:rsidRDefault="00285D67" w:rsidP="005F6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712" w:rsidRDefault="0099771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712" w:rsidRDefault="0099771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712" w:rsidRDefault="009977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D67" w:rsidRDefault="00285D67" w:rsidP="005F6085">
      <w:pPr>
        <w:spacing w:after="0" w:line="240" w:lineRule="auto"/>
      </w:pPr>
      <w:r>
        <w:separator/>
      </w:r>
    </w:p>
  </w:footnote>
  <w:footnote w:type="continuationSeparator" w:id="0">
    <w:p w:rsidR="00285D67" w:rsidRDefault="00285D67" w:rsidP="005F60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712" w:rsidRDefault="0099771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388883"/>
      <w:docPartObj>
        <w:docPartGallery w:val="Page Numbers (Top of Page)"/>
        <w:docPartUnique/>
      </w:docPartObj>
    </w:sdtPr>
    <w:sdtEndPr>
      <w:rPr>
        <w:noProof/>
      </w:rPr>
    </w:sdtEndPr>
    <w:sdtContent>
      <w:bookmarkStart w:id="1" w:name="_GoBack" w:displacedByCustomXml="prev"/>
      <w:bookmarkEnd w:id="1" w:displacedByCustomXml="prev"/>
      <w:p w:rsidR="005F6085" w:rsidRDefault="005F6085">
        <w:pPr>
          <w:pStyle w:val="Header"/>
          <w:jc w:val="center"/>
        </w:pPr>
        <w:r>
          <w:fldChar w:fldCharType="begin"/>
        </w:r>
        <w:r>
          <w:instrText xml:space="preserve"> PAGE   \* MERGEFORMAT </w:instrText>
        </w:r>
        <w:r>
          <w:fldChar w:fldCharType="separate"/>
        </w:r>
        <w:r w:rsidR="00997712">
          <w:rPr>
            <w:noProof/>
          </w:rPr>
          <w:t>5</w:t>
        </w:r>
        <w:r>
          <w:rPr>
            <w:noProof/>
          </w:rPr>
          <w:fldChar w:fldCharType="end"/>
        </w:r>
      </w:p>
    </w:sdtContent>
  </w:sdt>
  <w:p w:rsidR="005F6085" w:rsidRDefault="005F608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712" w:rsidRDefault="009977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147"/>
    <w:rsid w:val="00070147"/>
    <w:rsid w:val="00075C8B"/>
    <w:rsid w:val="000876A2"/>
    <w:rsid w:val="000975D0"/>
    <w:rsid w:val="00155356"/>
    <w:rsid w:val="00191D52"/>
    <w:rsid w:val="001C4DAE"/>
    <w:rsid w:val="00285D67"/>
    <w:rsid w:val="00291E8A"/>
    <w:rsid w:val="003D3F70"/>
    <w:rsid w:val="005F6085"/>
    <w:rsid w:val="006466B5"/>
    <w:rsid w:val="00706456"/>
    <w:rsid w:val="007A3E63"/>
    <w:rsid w:val="00803CFE"/>
    <w:rsid w:val="0086039C"/>
    <w:rsid w:val="008A4FEC"/>
    <w:rsid w:val="00997712"/>
    <w:rsid w:val="009B55BF"/>
    <w:rsid w:val="009E252F"/>
    <w:rsid w:val="00A02924"/>
    <w:rsid w:val="00AE5934"/>
    <w:rsid w:val="00AF2E9A"/>
    <w:rsid w:val="00BA36C2"/>
    <w:rsid w:val="00BE2BBA"/>
    <w:rsid w:val="00C824E0"/>
    <w:rsid w:val="00C957FD"/>
    <w:rsid w:val="00CB15E1"/>
    <w:rsid w:val="00D9419C"/>
    <w:rsid w:val="00E905DC"/>
    <w:rsid w:val="00E91E4D"/>
    <w:rsid w:val="00F05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6F709"/>
  <w15:chartTrackingRefBased/>
  <w15:docId w15:val="{E97352A3-410B-42DC-954B-ABEBEB74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B55BF"/>
    <w:pPr>
      <w:keepNext/>
      <w:spacing w:before="240" w:after="60" w:line="240" w:lineRule="auto"/>
      <w:outlineLvl w:val="0"/>
    </w:pPr>
    <w:rPr>
      <w:rFonts w:ascii="Arial" w:eastAsia="Times New Roman" w:hAnsi="Arial" w:cs="Times New Roman"/>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0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B55BF"/>
    <w:rPr>
      <w:rFonts w:ascii="Arial" w:eastAsia="Times New Roman" w:hAnsi="Arial" w:cs="Times New Roman"/>
      <w:b/>
      <w:bCs/>
      <w:kern w:val="32"/>
      <w:sz w:val="32"/>
      <w:szCs w:val="32"/>
      <w:lang w:val="x-none" w:eastAsia="x-none"/>
    </w:rPr>
  </w:style>
  <w:style w:type="character" w:customStyle="1" w:styleId="sw-name">
    <w:name w:val="sw-name"/>
    <w:basedOn w:val="DefaultParagraphFont"/>
    <w:rsid w:val="009B55BF"/>
  </w:style>
  <w:style w:type="paragraph" w:styleId="BalloonText">
    <w:name w:val="Balloon Text"/>
    <w:basedOn w:val="Normal"/>
    <w:link w:val="BalloonTextChar"/>
    <w:uiPriority w:val="99"/>
    <w:semiHidden/>
    <w:unhideWhenUsed/>
    <w:rsid w:val="000876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6A2"/>
    <w:rPr>
      <w:rFonts w:ascii="Segoe UI" w:hAnsi="Segoe UI" w:cs="Segoe UI"/>
      <w:sz w:val="18"/>
      <w:szCs w:val="18"/>
    </w:rPr>
  </w:style>
  <w:style w:type="character" w:styleId="Strong">
    <w:name w:val="Strong"/>
    <w:uiPriority w:val="22"/>
    <w:qFormat/>
    <w:rsid w:val="0086039C"/>
    <w:rPr>
      <w:b/>
      <w:bCs/>
    </w:rPr>
  </w:style>
  <w:style w:type="paragraph" w:styleId="NormalWeb">
    <w:name w:val="Normal (Web)"/>
    <w:basedOn w:val="Normal"/>
    <w:uiPriority w:val="99"/>
    <w:rsid w:val="0086039C"/>
    <w:pPr>
      <w:spacing w:before="100" w:beforeAutospacing="1" w:after="100" w:afterAutospacing="1" w:line="240" w:lineRule="auto"/>
    </w:pPr>
    <w:rPr>
      <w:rFonts w:eastAsia="Times New Roman" w:cs="Times New Roman"/>
      <w:szCs w:val="24"/>
    </w:rPr>
  </w:style>
  <w:style w:type="character" w:styleId="Hyperlink">
    <w:name w:val="Hyperlink"/>
    <w:uiPriority w:val="99"/>
    <w:rsid w:val="007A3E63"/>
    <w:rPr>
      <w:color w:val="FF3300"/>
      <w:u w:val="single"/>
    </w:rPr>
  </w:style>
  <w:style w:type="paragraph" w:customStyle="1" w:styleId="tieudephu">
    <w:name w:val="tieudephu"/>
    <w:basedOn w:val="Normal"/>
    <w:rsid w:val="00191D52"/>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C824E0"/>
    <w:pPr>
      <w:ind w:left="720"/>
      <w:contextualSpacing/>
    </w:pPr>
  </w:style>
  <w:style w:type="paragraph" w:styleId="Header">
    <w:name w:val="header"/>
    <w:basedOn w:val="Normal"/>
    <w:link w:val="HeaderChar"/>
    <w:uiPriority w:val="99"/>
    <w:unhideWhenUsed/>
    <w:rsid w:val="005F60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085"/>
  </w:style>
  <w:style w:type="paragraph" w:styleId="Footer">
    <w:name w:val="footer"/>
    <w:basedOn w:val="Normal"/>
    <w:link w:val="FooterChar"/>
    <w:uiPriority w:val="99"/>
    <w:unhideWhenUsed/>
    <w:rsid w:val="005F60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74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2022-03-23T07:02:00Z</cp:lastPrinted>
  <dcterms:created xsi:type="dcterms:W3CDTF">2023-12-28T08:24:00Z</dcterms:created>
  <dcterms:modified xsi:type="dcterms:W3CDTF">2023-12-28T08:25:00Z</dcterms:modified>
</cp:coreProperties>
</file>